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item3.xml" ContentType="application/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DefinitionTerm"/>
        <w:rPr>
          <w:rFonts w:eastAsia="Arial" w:cs="Arial"/>
        </w:rPr>
      </w:pPr>
      <w:r>
        <w:rPr>
          <w:rFonts w:eastAsia="Arial" w:cs="Arial"/>
        </w:rPr>
      </w:r>
    </w:p>
    <w:p>
      <w:pPr>
        <w:pStyle w:val="DefinitionTerm"/>
        <w:numPr>
          <w:ilvl w:val="0"/>
          <w:numId w:val="3"/>
        </w:numPr>
        <w:rPr>
          <w:rFonts w:eastAsia="Arial" w:cs="Arial"/>
          <w:b/>
          <w:b/>
          <w:bCs/>
          <w:u w:val="single"/>
        </w:rPr>
      </w:pPr>
      <w:r>
        <w:rPr>
          <w:rFonts w:eastAsia="Arial" w:cs="Arial"/>
          <w:b/>
          <w:bCs/>
          <w:u w:val="single"/>
        </w:rPr>
        <w:t>Místa určená k  překračování vnitřních hranic České republiky</w:t>
      </w:r>
    </w:p>
    <w:p>
      <w:pPr>
        <w:pStyle w:val="DefinitionTerm"/>
        <w:tabs>
          <w:tab w:val="left" w:pos="1890" w:leader="none"/>
        </w:tabs>
        <w:rPr>
          <w:rFonts w:eastAsia="Arial" w:cs="Arial"/>
          <w:b/>
          <w:b/>
          <w:bCs/>
          <w:u w:val="single"/>
        </w:rPr>
      </w:pPr>
      <w:r>
        <w:rPr>
          <w:rFonts w:eastAsia="Arial" w:cs="Arial"/>
          <w:b/>
          <w:bCs/>
          <w:u w:val="single"/>
        </w:rPr>
        <w:t xml:space="preserve">   </w:t>
      </w:r>
    </w:p>
    <w:p>
      <w:pPr>
        <w:pStyle w:val="Nadpis1"/>
        <w:numPr>
          <w:ilvl w:val="0"/>
          <w:numId w:val="2"/>
        </w:numPr>
        <w:rPr>
          <w:rFonts w:eastAsia="Arial" w:cs="Arial"/>
          <w:b w:val="false"/>
          <w:b w:val="false"/>
        </w:rPr>
      </w:pPr>
      <w:r>
        <w:rPr>
          <w:rFonts w:eastAsia="Arial" w:cs="Arial"/>
        </w:rPr>
        <w:t>Rakousko</w:t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Mkatabulky"/>
        <w:tblW w:w="9060" w:type="dxa"/>
        <w:jc w:val="left"/>
        <w:tblInd w:w="-42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40"/>
        <w:gridCol w:w="4319"/>
      </w:tblGrid>
      <w:tr>
        <w:trPr/>
        <w:tc>
          <w:tcPr>
            <w:tcW w:w="4740" w:type="dxa"/>
            <w:tcBorders/>
            <w:shd w:color="auto" w:fill="E7E6E6" w:themeFill="background2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b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Silniční:</w:t>
            </w:r>
          </w:p>
        </w:tc>
        <w:tc>
          <w:tcPr>
            <w:tcW w:w="4319" w:type="dxa"/>
            <w:tcBorders/>
            <w:shd w:color="auto" w:fill="E7E6E6" w:themeFill="background2" w:val="clear"/>
            <w:tcMar>
              <w:left w:w="108" w:type="dxa"/>
            </w:tcMar>
            <w:vAlign w:val="center"/>
          </w:tcPr>
          <w:p>
            <w:pPr>
              <w:pStyle w:val="Normal"/>
              <w:tabs>
                <w:tab w:val="left" w:pos="940" w:leader="none"/>
              </w:tabs>
              <w:spacing w:lineRule="auto" w:line="240" w:before="0" w:after="0"/>
              <w:rPr>
                <w:rFonts w:ascii="Arial" w:hAnsi="Arial" w:eastAsia="Arial" w:cs="Arial"/>
                <w:b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Hraniční úsek/hraniční znak:</w:t>
            </w:r>
          </w:p>
        </w:tc>
      </w:tr>
      <w:tr>
        <w:trPr/>
        <w:tc>
          <w:tcPr>
            <w:tcW w:w="47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Dolní Dvořiště – Wullowitz</w:t>
            </w:r>
          </w:p>
        </w:tc>
        <w:tc>
          <w:tcPr>
            <w:tcW w:w="43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III/29 - III/30 - III/30b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(III/30 - III/30-2)</w:t>
            </w:r>
          </w:p>
        </w:tc>
      </w:tr>
      <w:tr>
        <w:trPr/>
        <w:tc>
          <w:tcPr>
            <w:tcW w:w="47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České Velenice – Gmünd - Böhmzeil</w:t>
            </w:r>
            <w:r>
              <w:rPr>
                <w:rFonts w:cs="Arial" w:ascii="Arial" w:hAnsi="Arial"/>
              </w:rPr>
              <w:tab/>
            </w:r>
          </w:p>
        </w:tc>
        <w:tc>
          <w:tcPr>
            <w:tcW w:w="43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V/39 - V/39-1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(V/39 - V/39-1)</w:t>
            </w:r>
          </w:p>
        </w:tc>
      </w:tr>
      <w:tr>
        <w:trPr/>
        <w:tc>
          <w:tcPr>
            <w:tcW w:w="47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Nová Bystřice – Grametten</w:t>
            </w:r>
          </w:p>
        </w:tc>
        <w:tc>
          <w:tcPr>
            <w:tcW w:w="43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VI/44 - VI/44-1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(VI/44 - VI/44-1)</w:t>
            </w:r>
          </w:p>
        </w:tc>
      </w:tr>
      <w:tr>
        <w:trPr/>
        <w:tc>
          <w:tcPr>
            <w:tcW w:w="47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Hatě – Kleinhaugsdorf</w:t>
            </w:r>
          </w:p>
        </w:tc>
        <w:tc>
          <w:tcPr>
            <w:tcW w:w="43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VIII/43-04,05 - VIII/44 - VIII/45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(VIII/43-13 - VIII/45)</w:t>
            </w:r>
          </w:p>
        </w:tc>
      </w:tr>
      <w:tr>
        <w:trPr/>
        <w:tc>
          <w:tcPr>
            <w:tcW w:w="47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Mikulov – Drasenhofen</w:t>
            </w:r>
          </w:p>
        </w:tc>
        <w:tc>
          <w:tcPr>
            <w:tcW w:w="43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IX/72-4 - IX/73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(IX/73Ö - IX/73C)</w:t>
            </w:r>
          </w:p>
        </w:tc>
      </w:tr>
    </w:tbl>
    <w:p>
      <w:pPr>
        <w:pStyle w:val="Normal"/>
        <w:ind w:left="0" w:hanging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adpis1"/>
        <w:numPr>
          <w:ilvl w:val="0"/>
          <w:numId w:val="2"/>
        </w:numPr>
        <w:rPr>
          <w:rFonts w:eastAsia="Arial" w:cs="Arial"/>
        </w:rPr>
      </w:pPr>
      <w:r>
        <w:rPr>
          <w:rFonts w:eastAsia="Arial" w:cs="Arial"/>
        </w:rPr>
        <w:t xml:space="preserve">Německo </w:t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Mkatabulky"/>
        <w:tblW w:w="9060" w:type="dxa"/>
        <w:jc w:val="left"/>
        <w:tblInd w:w="-42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54"/>
        <w:gridCol w:w="4305"/>
      </w:tblGrid>
      <w:tr>
        <w:trPr/>
        <w:tc>
          <w:tcPr>
            <w:tcW w:w="4754" w:type="dxa"/>
            <w:tcBorders/>
            <w:shd w:color="auto" w:fill="E7E6E6" w:themeFill="background2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b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Silniční:</w:t>
            </w:r>
          </w:p>
        </w:tc>
        <w:tc>
          <w:tcPr>
            <w:tcW w:w="4305" w:type="dxa"/>
            <w:tcBorders/>
            <w:shd w:color="auto" w:fill="E7E6E6" w:themeFill="background2" w:val="clear"/>
            <w:tcMar>
              <w:left w:w="108" w:type="dxa"/>
            </w:tcMar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b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Hraniční úsek/hraniční znak:</w:t>
            </w:r>
          </w:p>
        </w:tc>
      </w:tr>
      <w:tr>
        <w:trPr/>
        <w:tc>
          <w:tcPr>
            <w:tcW w:w="475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Strážný - Phillippsreut</w:t>
            </w:r>
          </w:p>
        </w:tc>
        <w:tc>
          <w:tcPr>
            <w:tcW w:w="430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XII/1 - XII/2</w:t>
            </w:r>
          </w:p>
        </w:tc>
      </w:tr>
      <w:tr>
        <w:trPr/>
        <w:tc>
          <w:tcPr>
            <w:tcW w:w="475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Pomezí nad Ohří - Schirnding</w:t>
            </w:r>
          </w:p>
        </w:tc>
        <w:tc>
          <w:tcPr>
            <w:tcW w:w="430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III/1 - III/2</w:t>
            </w:r>
          </w:p>
        </w:tc>
      </w:tr>
      <w:tr>
        <w:trPr/>
        <w:tc>
          <w:tcPr>
            <w:tcW w:w="475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Rozvadov- Waidhaus (dálnice)</w:t>
            </w:r>
          </w:p>
        </w:tc>
        <w:tc>
          <w:tcPr>
            <w:tcW w:w="430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VI/4/6 - VI/4/6/0/1</w:t>
            </w:r>
          </w:p>
        </w:tc>
      </w:tr>
      <w:tr>
        <w:trPr/>
        <w:tc>
          <w:tcPr>
            <w:tcW w:w="475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Folmava – Furth im Wald/Schafberg</w:t>
            </w:r>
          </w:p>
        </w:tc>
        <w:tc>
          <w:tcPr>
            <w:tcW w:w="430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VIII/18 - VIII/19</w:t>
            </w:r>
          </w:p>
        </w:tc>
      </w:tr>
      <w:tr>
        <w:trPr/>
        <w:tc>
          <w:tcPr>
            <w:tcW w:w="475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Železná Ruda – Bayerisch Eisenstein</w:t>
            </w:r>
          </w:p>
        </w:tc>
        <w:tc>
          <w:tcPr>
            <w:tcW w:w="430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X/1 - X/2</w:t>
            </w:r>
          </w:p>
        </w:tc>
      </w:tr>
      <w:tr>
        <w:trPr/>
        <w:tc>
          <w:tcPr>
            <w:tcW w:w="475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Krásný Les – Breitenau (dálnice)</w:t>
            </w:r>
          </w:p>
        </w:tc>
        <w:tc>
          <w:tcPr>
            <w:tcW w:w="430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IX/11/5 - IX/11/6</w:t>
            </w:r>
          </w:p>
        </w:tc>
      </w:tr>
      <w:tr>
        <w:trPr/>
        <w:tc>
          <w:tcPr>
            <w:tcW w:w="4754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Hora Sv. Šebestiána - Reitzenhain</w:t>
            </w:r>
          </w:p>
        </w:tc>
        <w:tc>
          <w:tcPr>
            <w:tcW w:w="4305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XIV/14 - XIV/14/1</w:t>
            </w:r>
          </w:p>
        </w:tc>
      </w:tr>
    </w:tbl>
    <w:p>
      <w:pPr>
        <w:pStyle w:val="Normal"/>
        <w:ind w:left="0" w:hanging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adpis1"/>
        <w:numPr>
          <w:ilvl w:val="0"/>
          <w:numId w:val="2"/>
        </w:numPr>
        <w:rPr>
          <w:rFonts w:eastAsia="Arial" w:cs="Arial"/>
        </w:rPr>
      </w:pPr>
      <w:r>
        <w:rPr>
          <w:rFonts w:eastAsia="Arial" w:cs="Arial"/>
        </w:rPr>
        <w:t>Letiště</w:t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ind w:left="0" w:firstLine="42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Praha/Ruzyně</w:t>
      </w:r>
    </w:p>
    <w:p>
      <w:pPr>
        <w:pStyle w:val="Normal"/>
        <w:ind w:left="0" w:firstLine="426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Kbely</w:t>
      </w:r>
      <w:r>
        <w:rPr>
          <w:rFonts w:cs="Arial" w:ascii="Arial" w:hAnsi="Arial"/>
        </w:rPr>
        <w:br/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  <w:r>
        <w:br w:type="page"/>
      </w:r>
    </w:p>
    <w:p>
      <w:pPr>
        <w:pStyle w:val="Normal"/>
        <w:ind w:left="0" w:hanging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DefinitionTerm"/>
        <w:numPr>
          <w:ilvl w:val="0"/>
          <w:numId w:val="3"/>
        </w:numPr>
        <w:rPr>
          <w:rFonts w:eastAsia="Arial" w:cs="Arial"/>
          <w:b/>
          <w:b/>
          <w:bCs/>
          <w:u w:val="single"/>
        </w:rPr>
      </w:pPr>
      <w:r>
        <w:rPr>
          <w:rFonts w:eastAsia="Arial" w:cs="Arial"/>
          <w:b/>
          <w:bCs/>
          <w:u w:val="single"/>
        </w:rPr>
        <w:t>Další místa určená k  překračování vnitřních hranic</w:t>
      </w:r>
    </w:p>
    <w:p>
      <w:pPr>
        <w:pStyle w:val="DefinitionList"/>
        <w:rPr>
          <w:rFonts w:eastAsia="Arial" w:cs="Arial"/>
        </w:rPr>
      </w:pPr>
      <w:r>
        <w:rPr>
          <w:rFonts w:eastAsia="Arial" w:cs="Arial"/>
        </w:rPr>
        <w:t>Pro nákladní silniční dopravu při dodržení dopravních omezení, osoby prokazatelně pravidelně překračující vnitřní hranice, zejména přeshraniční pracovníky a další osoby, a to v době od 5:00 do 23:00.</w:t>
      </w:r>
    </w:p>
    <w:p>
      <w:pPr>
        <w:pStyle w:val="Nadpis1"/>
        <w:numPr>
          <w:ilvl w:val="0"/>
          <w:numId w:val="0"/>
        </w:numPr>
        <w:ind w:left="283" w:hanging="0"/>
        <w:rPr>
          <w:rFonts w:eastAsia="Arial" w:cs="Arial"/>
          <w:b w:val="false"/>
          <w:b w:val="false"/>
        </w:rPr>
      </w:pPr>
      <w:bookmarkStart w:id="0" w:name="_GoBack"/>
      <w:bookmarkStart w:id="1" w:name="_GoBack"/>
      <w:bookmarkEnd w:id="1"/>
      <w:r>
        <w:rPr>
          <w:rFonts w:eastAsia="Arial" w:cs="Arial"/>
          <w:b w:val="false"/>
        </w:rPr>
      </w:r>
    </w:p>
    <w:p>
      <w:pPr>
        <w:pStyle w:val="Nadpis1"/>
        <w:numPr>
          <w:ilvl w:val="0"/>
          <w:numId w:val="4"/>
        </w:numPr>
        <w:rPr>
          <w:rFonts w:eastAsia="Arial" w:cs="Arial"/>
        </w:rPr>
      </w:pPr>
      <w:r>
        <w:rPr>
          <w:rFonts w:eastAsia="Arial" w:cs="Arial"/>
        </w:rPr>
        <w:t>Rakousko</w:t>
      </w:r>
    </w:p>
    <w:p>
      <w:pPr>
        <w:pStyle w:val="Normal"/>
        <w:rPr>
          <w:rFonts w:ascii="Arial" w:hAnsi="Arial" w:eastAsia="Arial" w:cs="Arial"/>
          <w:lang w:eastAsia="cs-CZ"/>
        </w:rPr>
      </w:pPr>
      <w:r>
        <w:rPr>
          <w:rFonts w:eastAsia="Arial" w:cs="Arial" w:ascii="Arial" w:hAnsi="Arial"/>
          <w:lang w:eastAsia="cs-CZ"/>
        </w:rPr>
      </w:r>
    </w:p>
    <w:tbl>
      <w:tblPr>
        <w:tblStyle w:val="Mkatabulky"/>
        <w:tblW w:w="9060" w:type="dxa"/>
        <w:jc w:val="left"/>
        <w:tblInd w:w="-42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40"/>
        <w:gridCol w:w="4319"/>
      </w:tblGrid>
      <w:tr>
        <w:trPr/>
        <w:tc>
          <w:tcPr>
            <w:tcW w:w="4740" w:type="dxa"/>
            <w:tcBorders/>
            <w:shd w:color="auto" w:fill="E7E6E6" w:themeFill="background2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b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Silniční:</w:t>
            </w:r>
          </w:p>
        </w:tc>
        <w:tc>
          <w:tcPr>
            <w:tcW w:w="4319" w:type="dxa"/>
            <w:tcBorders/>
            <w:shd w:color="auto" w:fill="E7E6E6" w:themeFill="background2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b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Hraniční úsek/hraniční znak:</w:t>
            </w:r>
          </w:p>
        </w:tc>
      </w:tr>
      <w:tr>
        <w:trPr/>
        <w:tc>
          <w:tcPr>
            <w:tcW w:w="47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Vratěnín – Oberthürnau</w:t>
            </w:r>
          </w:p>
        </w:tc>
        <w:tc>
          <w:tcPr>
            <w:tcW w:w="43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eastAsia="Courier" w:cs="Arial" w:ascii="Arial" w:hAnsi="Arial"/>
              </w:rPr>
              <w:t>VII/44-3 - VII/45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eastAsia="Courier" w:cs="Arial" w:ascii="Arial" w:hAnsi="Arial"/>
              </w:rPr>
              <w:t>(VII/44-6 - VII/45)</w:t>
            </w:r>
          </w:p>
        </w:tc>
      </w:tr>
      <w:tr>
        <w:trPr/>
        <w:tc>
          <w:tcPr>
            <w:tcW w:w="47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Valtice – Schrattenberg</w:t>
            </w:r>
          </w:p>
        </w:tc>
        <w:tc>
          <w:tcPr>
            <w:tcW w:w="43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eastAsia="Courier" w:cs="Arial" w:ascii="Arial" w:hAnsi="Arial"/>
              </w:rPr>
              <w:t>X/17-3 - X/18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eastAsia="Courier" w:cs="Arial" w:ascii="Arial" w:hAnsi="Arial"/>
              </w:rPr>
              <w:t>(X/17-6 - X/18)</w:t>
            </w:r>
          </w:p>
        </w:tc>
      </w:tr>
      <w:tr>
        <w:trPr/>
        <w:tc>
          <w:tcPr>
            <w:tcW w:w="47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Hevlín – Laa an der Thaya</w:t>
            </w:r>
          </w:p>
        </w:tc>
        <w:tc>
          <w:tcPr>
            <w:tcW w:w="43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eastAsia="Courier" w:cs="Arial" w:ascii="Arial" w:hAnsi="Arial"/>
              </w:rPr>
              <w:t>IX/26 - IX/26-1</w:t>
            </w:r>
          </w:p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eastAsia="Courier" w:cs="Arial" w:ascii="Arial" w:hAnsi="Arial"/>
              </w:rPr>
              <w:t>(IX/26 - IX/26-1)</w:t>
            </w:r>
          </w:p>
        </w:tc>
      </w:tr>
    </w:tbl>
    <w:p>
      <w:pPr>
        <w:pStyle w:val="Normal"/>
        <w:ind w:left="0" w:hanging="0"/>
        <w:rPr>
          <w:rFonts w:ascii="Arial" w:hAnsi="Arial" w:eastAsia="Arial" w:cs="Arial"/>
          <w:b/>
          <w:b/>
          <w:bCs/>
        </w:rPr>
      </w:pPr>
      <w:r>
        <w:rPr>
          <w:rFonts w:eastAsia="Arial" w:cs="Arial" w:ascii="Arial" w:hAnsi="Arial"/>
          <w:b/>
          <w:bCs/>
        </w:rPr>
      </w:r>
    </w:p>
    <w:p>
      <w:pPr>
        <w:pStyle w:val="DefinitionTerm"/>
        <w:ind w:left="0" w:hanging="0"/>
        <w:rPr>
          <w:rFonts w:eastAsia="Arial" w:cs="Arial"/>
        </w:rPr>
      </w:pPr>
      <w:r>
        <w:rPr>
          <w:rFonts w:eastAsia="Arial" w:cs="Arial"/>
        </w:rPr>
      </w:r>
    </w:p>
    <w:p>
      <w:pPr>
        <w:pStyle w:val="Nadpis1"/>
        <w:numPr>
          <w:ilvl w:val="0"/>
          <w:numId w:val="4"/>
        </w:numPr>
        <w:rPr>
          <w:rFonts w:eastAsia="Arial" w:cs="Arial"/>
        </w:rPr>
      </w:pPr>
      <w:r>
        <w:rPr>
          <w:rFonts w:eastAsia="Arial" w:cs="Arial"/>
        </w:rPr>
        <w:t>Německo</w:t>
      </w:r>
    </w:p>
    <w:p>
      <w:pPr>
        <w:pStyle w:val="Normal"/>
        <w:rPr>
          <w:rFonts w:ascii="Arial" w:hAnsi="Arial" w:eastAsia="Arial" w:cs="Arial"/>
          <w:lang w:eastAsia="cs-CZ"/>
        </w:rPr>
      </w:pPr>
      <w:r>
        <w:rPr>
          <w:rFonts w:eastAsia="Arial" w:cs="Arial" w:ascii="Arial" w:hAnsi="Arial"/>
          <w:lang w:eastAsia="cs-CZ"/>
        </w:rPr>
      </w:r>
    </w:p>
    <w:tbl>
      <w:tblPr>
        <w:tblStyle w:val="Mkatabulky"/>
        <w:tblW w:w="9060" w:type="dxa"/>
        <w:jc w:val="left"/>
        <w:tblInd w:w="-42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40"/>
        <w:gridCol w:w="4319"/>
      </w:tblGrid>
      <w:tr>
        <w:trPr/>
        <w:tc>
          <w:tcPr>
            <w:tcW w:w="4740" w:type="dxa"/>
            <w:tcBorders/>
            <w:shd w:color="auto" w:fill="E7E6E6" w:themeFill="background2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b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Silniční:</w:t>
            </w:r>
          </w:p>
        </w:tc>
        <w:tc>
          <w:tcPr>
            <w:tcW w:w="4319" w:type="dxa"/>
            <w:tcBorders/>
            <w:shd w:color="auto" w:fill="E7E6E6" w:themeFill="background2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b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>Hraniční úsek/hraniční znak:</w:t>
            </w:r>
          </w:p>
        </w:tc>
      </w:tr>
      <w:tr>
        <w:trPr/>
        <w:tc>
          <w:tcPr>
            <w:tcW w:w="47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Všeruby – Eschlkam</w:t>
            </w:r>
          </w:p>
        </w:tc>
        <w:tc>
          <w:tcPr>
            <w:tcW w:w="43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eastAsia="Courier" w:cs="Arial" w:ascii="Arial" w:hAnsi="Arial"/>
              </w:rPr>
              <w:t>IX/1 - IX/2</w:t>
            </w:r>
          </w:p>
        </w:tc>
      </w:tr>
      <w:tr>
        <w:trPr/>
        <w:tc>
          <w:tcPr>
            <w:tcW w:w="47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Jiříkov – Neugersdorf</w:t>
            </w:r>
          </w:p>
        </w:tc>
        <w:tc>
          <w:tcPr>
            <w:tcW w:w="43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eastAsia="Courier" w:cs="Arial" w:ascii="Arial" w:hAnsi="Arial"/>
              </w:rPr>
              <w:t>III/6 - III/7</w:t>
            </w:r>
          </w:p>
        </w:tc>
      </w:tr>
      <w:tr>
        <w:trPr/>
        <w:tc>
          <w:tcPr>
            <w:tcW w:w="4740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Vojtanov –Schönberg</w:t>
            </w:r>
          </w:p>
        </w:tc>
        <w:tc>
          <w:tcPr>
            <w:tcW w:w="4319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eastAsia="Courier" w:cs="Arial" w:ascii="Arial" w:hAnsi="Arial"/>
              </w:rPr>
              <w:t>XXI/22/23 - XXI/22/24</w:t>
            </w:r>
          </w:p>
        </w:tc>
      </w:tr>
      <w:tr>
        <w:trPr/>
        <w:tc>
          <w:tcPr>
            <w:tcW w:w="4740" w:type="dxa"/>
            <w:tcBorders/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Cínovec - Altenberg</w:t>
            </w:r>
          </w:p>
        </w:tc>
        <w:tc>
          <w:tcPr>
            <w:tcW w:w="4319" w:type="dxa"/>
            <w:tcBorders/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cs="Arial"/>
              </w:rPr>
            </w:pPr>
            <w:r>
              <w:rPr>
                <w:rFonts w:eastAsia="Courier" w:cs="Arial" w:ascii="Arial" w:hAnsi="Arial"/>
              </w:rPr>
              <w:t>X/15/2 - X/15/3</w:t>
            </w:r>
          </w:p>
        </w:tc>
      </w:tr>
      <w:tr>
        <w:trPr/>
        <w:tc>
          <w:tcPr>
            <w:tcW w:w="4740" w:type="dxa"/>
            <w:tcBorders/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 xml:space="preserve">Petrovice – Lückendorf </w:t>
            </w:r>
          </w:p>
        </w:tc>
        <w:tc>
          <w:tcPr>
            <w:tcW w:w="4319" w:type="dxa"/>
            <w:tcBorders/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Courier" w:cs="Arial"/>
              </w:rPr>
            </w:pPr>
            <w:r>
              <w:rPr>
                <w:rFonts w:eastAsia="Arial" w:cs="Arial" w:ascii="Arial" w:hAnsi="Arial"/>
              </w:rPr>
              <w:t>I/11 – I/12</w:t>
            </w:r>
          </w:p>
        </w:tc>
      </w:tr>
      <w:tr>
        <w:trPr/>
        <w:tc>
          <w:tcPr>
            <w:tcW w:w="4740" w:type="dxa"/>
            <w:tcBorders/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</w:rPr>
              <w:t>Boží dar – Oberwiesenthal</w:t>
            </w:r>
          </w:p>
        </w:tc>
        <w:tc>
          <w:tcPr>
            <w:tcW w:w="4319" w:type="dxa"/>
            <w:tcBorders/>
            <w:shd w:color="auto"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Courier" w:cs="Arial"/>
              </w:rPr>
            </w:pPr>
            <w:r>
              <w:rPr>
                <w:rFonts w:eastAsia="Arial" w:cs="Arial" w:ascii="Arial" w:hAnsi="Arial"/>
              </w:rPr>
              <w:t>XVII/1 – XVII/2</w:t>
            </w:r>
          </w:p>
        </w:tc>
      </w:tr>
    </w:tbl>
    <w:p>
      <w:pPr>
        <w:pStyle w:val="Normal"/>
        <w:ind w:left="0" w:hanging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ind w:left="0" w:hanging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sectPr>
          <w:headerReference w:type="default" r:id="rId2"/>
          <w:type w:val="nextPage"/>
          <w:pgSz w:w="11906" w:h="16838"/>
          <w:pgMar w:left="1417" w:right="1417" w:header="708" w:top="1417" w:footer="0" w:bottom="1417" w:gutter="0"/>
          <w:pgNumType w:fmt="decimal"/>
          <w:formProt w:val="false"/>
          <w:textDirection w:val="lrTb"/>
          <w:docGrid w:type="default" w:linePitch="360" w:charSpace="4294965247"/>
        </w:sectPr>
        <w:pStyle w:val="Normal"/>
        <w:ind w:left="0" w:hanging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DefinitionTerm"/>
        <w:numPr>
          <w:ilvl w:val="0"/>
          <w:numId w:val="3"/>
        </w:numPr>
        <w:rPr>
          <w:rFonts w:eastAsia="Arial" w:cs="Arial"/>
          <w:b/>
          <w:b/>
          <w:bCs/>
          <w:u w:val="single"/>
        </w:rPr>
      </w:pPr>
      <w:r>
        <w:rPr>
          <w:rFonts w:eastAsia="Arial" w:cs="Arial"/>
          <w:b/>
          <w:bCs/>
          <w:u w:val="single"/>
        </w:rPr>
        <w:t>Vzor potvrzení pro přeshraniční pracovníky</w:t>
      </w:r>
    </w:p>
    <w:p>
      <w:pPr>
        <w:pStyle w:val="Normal"/>
        <w:ind w:firstLine="360"/>
        <w:rPr>
          <w:rFonts w:ascii="Arial" w:hAnsi="Arial" w:cs="Arial"/>
          <w:b/>
          <w:b/>
          <w:u w:val="single"/>
        </w:rPr>
      </w:pPr>
      <w:r>
        <w:rPr>
          <w:rFonts w:cs="Arial" w:ascii="Arial" w:hAnsi="Arial"/>
          <w:b/>
          <w:u w:val="single"/>
        </w:rPr>
        <w:t>/Musterzertifikat für grenzüberschreitende Pendler</w:t>
      </w:r>
    </w:p>
    <w:p>
      <w:pPr>
        <w:pStyle w:val="Normal"/>
        <w:rPr>
          <w:rFonts w:ascii="Arial" w:hAnsi="Arial" w:cs="Arial"/>
          <w:b/>
          <w:b/>
          <w:u w:val="single"/>
        </w:rPr>
      </w:pPr>
      <w:r>
        <w:rPr>
          <w:rFonts w:cs="Arial" w:ascii="Arial" w:hAnsi="Arial"/>
          <w:b/>
          <w:u w:val="single"/>
        </w:rPr>
      </w:r>
    </w:p>
    <w:p>
      <w:pPr>
        <w:pStyle w:val="Normal"/>
        <w:jc w:val="center"/>
        <w:rPr>
          <w:rFonts w:ascii="Arial" w:hAnsi="Arial" w:cs="Arial"/>
          <w:b/>
          <w:b/>
          <w:u w:val="single"/>
        </w:rPr>
      </w:pPr>
      <w:r>
        <w:rPr>
          <w:rFonts w:cs="Arial" w:ascii="Arial" w:hAnsi="Arial"/>
          <w:b/>
          <w:u w:val="single"/>
        </w:rPr>
        <w:t>Potvrzení o výkonu zaměstnání/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/>
          <w:u w:val="single"/>
        </w:rPr>
        <w:t>Arbeitsbescheinigung</w:t>
      </w:r>
    </w:p>
    <w:p>
      <w:pPr>
        <w:pStyle w:val="Normal"/>
        <w:ind w:left="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0" w:hanging="0"/>
        <w:rPr>
          <w:rFonts w:ascii="Arial" w:hAnsi="Arial" w:cs="Arial"/>
        </w:rPr>
      </w:pPr>
      <w:r>
        <w:rPr>
          <w:rFonts w:cs="Arial" w:ascii="Arial" w:hAnsi="Arial"/>
        </w:rPr>
        <w:t>Potvrzuje se, že osoba/ Bestätigt diese Person</w:t>
      </w:r>
    </w:p>
    <w:p>
      <w:pPr>
        <w:pStyle w:val="Normal"/>
        <w:ind w:left="0" w:hanging="0"/>
        <w:rPr>
          <w:rFonts w:ascii="Arial" w:hAnsi="Arial" w:cs="Arial"/>
        </w:rPr>
      </w:pPr>
      <w:r>
        <w:rPr>
          <w:rFonts w:cs="Arial" w:ascii="Arial" w:hAnsi="Arial"/>
        </w:rPr>
        <w:t>Jméno a příjmení/Vor- und Nachname:</w:t>
      </w:r>
    </w:p>
    <w:p>
      <w:pPr>
        <w:pStyle w:val="Normal"/>
        <w:ind w:left="0" w:hanging="0"/>
        <w:rPr>
          <w:rFonts w:ascii="Arial" w:hAnsi="Arial" w:cs="Arial"/>
        </w:rPr>
      </w:pPr>
      <w:r>
        <w:rPr>
          <w:rFonts w:cs="Arial" w:ascii="Arial" w:hAnsi="Arial"/>
        </w:rPr>
        <w:t>Datum narození/Geburtsdatum:</w:t>
      </w:r>
    </w:p>
    <w:p>
      <w:pPr>
        <w:pStyle w:val="Normal"/>
        <w:ind w:left="0" w:hanging="0"/>
        <w:rPr>
          <w:rFonts w:ascii="Arial" w:hAnsi="Arial" w:cs="Arial"/>
        </w:rPr>
      </w:pPr>
      <w:r>
        <w:rPr>
          <w:rFonts w:cs="Arial" w:ascii="Arial" w:hAnsi="Arial"/>
        </w:rPr>
        <w:t>Bydliště/Wohnsitz:</w:t>
      </w:r>
    </w:p>
    <w:p>
      <w:pPr>
        <w:pStyle w:val="Normal"/>
        <w:ind w:left="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0" w:hanging="0"/>
        <w:rPr>
          <w:rFonts w:ascii="Arial" w:hAnsi="Arial" w:cs="Arial"/>
        </w:rPr>
      </w:pPr>
      <w:r>
        <w:rPr>
          <w:rFonts w:cs="Arial" w:ascii="Arial" w:hAnsi="Arial"/>
        </w:rPr>
        <w:t>pracuje u /arbeitet bei</w:t>
      </w:r>
    </w:p>
    <w:p>
      <w:pPr>
        <w:pStyle w:val="Normal"/>
        <w:ind w:left="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0" w:hanging="0"/>
        <w:rPr>
          <w:rFonts w:ascii="Arial" w:hAnsi="Arial" w:cs="Arial"/>
        </w:rPr>
      </w:pPr>
      <w:r>
        <w:rPr>
          <w:rFonts w:cs="Arial" w:ascii="Arial" w:hAnsi="Arial"/>
        </w:rPr>
        <w:t>Název společnosti/úřadu/organizace / Name der Firma / Behörde / Organisation:</w:t>
      </w:r>
    </w:p>
    <w:p>
      <w:pPr>
        <w:pStyle w:val="Normal"/>
        <w:ind w:left="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0" w:hanging="0"/>
        <w:rPr>
          <w:rFonts w:ascii="Arial" w:hAnsi="Arial" w:cs="Arial"/>
        </w:rPr>
      </w:pPr>
      <w:r>
        <w:rPr>
          <w:rFonts w:cs="Arial" w:ascii="Arial" w:hAnsi="Arial"/>
        </w:rPr>
        <w:t>Místo výkonu práce/Arbeitsplatz:</w:t>
      </w:r>
    </w:p>
    <w:p>
      <w:pPr>
        <w:pStyle w:val="Normal"/>
        <w:ind w:left="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0" w:hanging="0"/>
        <w:rPr>
          <w:rFonts w:ascii="Arial" w:hAnsi="Arial" w:cs="Arial"/>
        </w:rPr>
      </w:pPr>
      <w:r>
        <w:rPr>
          <w:rFonts w:cs="Arial" w:ascii="Arial" w:hAnsi="Arial"/>
        </w:rPr>
        <w:t xml:space="preserve">Dále se potvrzuje, že místo výkonu práce se nachází ve vzdálenosti 100 km od státní hranice České republiky. </w:t>
      </w:r>
    </w:p>
    <w:p>
      <w:pPr>
        <w:pStyle w:val="Normal"/>
        <w:ind w:left="0" w:hanging="0"/>
        <w:rPr>
          <w:rFonts w:ascii="Arial" w:hAnsi="Arial" w:cs="Arial"/>
        </w:rPr>
      </w:pPr>
      <w:r>
        <w:rPr>
          <w:rFonts w:cs="Arial" w:ascii="Arial" w:hAnsi="Arial"/>
        </w:rPr>
        <w:t>Es wird auch bestätigt, dass sich der Arbeitsplatz in einer Entfernung von 100 km von der Staatsgrenze der Tschechischen Republik befindet.</w:t>
      </w:r>
    </w:p>
    <w:p>
      <w:pPr>
        <w:pStyle w:val="Normal"/>
        <w:ind w:left="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0" w:hanging="0"/>
        <w:rPr>
          <w:rFonts w:ascii="Arial" w:hAnsi="Arial" w:cs="Arial"/>
        </w:rPr>
      </w:pPr>
      <w:r>
        <w:rPr>
          <w:rFonts w:cs="Arial" w:ascii="Arial" w:hAnsi="Arial"/>
        </w:rPr>
        <w:t>V/In ……………………  dne/am ………………… …………………………………</w:t>
      </w:r>
    </w:p>
    <w:p>
      <w:pPr>
        <w:pStyle w:val="Normal"/>
        <w:ind w:left="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0" w:hanging="0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ind w:left="0" w:hanging="0"/>
        <w:rPr>
          <w:rFonts w:ascii="Arial" w:hAnsi="Arial" w:cs="Arial"/>
        </w:rPr>
      </w:pPr>
      <w:r>
        <w:rPr>
          <w:rFonts w:cs="Arial" w:ascii="Arial" w:hAnsi="Arial"/>
        </w:rPr>
        <w:t>Razítko a podpis zaměstnavatele /Stempel und die Unterschrift des Arbeitgebers</w:t>
      </w:r>
    </w:p>
    <w:p>
      <w:pPr>
        <w:pStyle w:val="Normal"/>
        <w:ind w:left="0" w:hanging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jc w:val="center"/>
        <w:rPr/>
      </w:pPr>
      <w:r>
        <w:rPr/>
      </w:r>
    </w:p>
    <w:sectPr>
      <w:headerReference w:type="default" r:id="rId3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jc w:val="right"/>
      <w:rPr>
        <w:rFonts w:ascii="Arial" w:hAnsi="Arial" w:cs="Arial"/>
      </w:rPr>
    </w:pPr>
    <w:r>
      <w:rPr>
        <w:rFonts w:cs="Arial" w:ascii="Arial" w:hAnsi="Arial"/>
      </w:rPr>
      <w:t>Příloha</w:t>
    </w:r>
  </w:p>
  <w:p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jc w:val="right"/>
      <w:rPr/>
    </w:pPr>
    <w:r>
      <w:rPr>
        <w:rFonts w:cs="Arial" w:ascii="Arial" w:hAnsi="Arial"/>
      </w:rPr>
      <w:t>Příloha</w:t>
    </w:r>
  </w:p>
  <w:p>
    <w:pPr>
      <w:pStyle w:val="Zhlav"/>
      <w:jc w:val="right"/>
      <w:rPr>
        <w:rFonts w:ascii="Arial" w:hAnsi="Arial" w:cs="Arial"/>
        <w:sz w:val="20"/>
        <w:szCs w:val="20"/>
      </w:rPr>
    </w:pPr>
    <w:r>
      <w:rPr>
        <w:rFonts w:cs="Arial" w:ascii="Arial" w:hAnsi="Arial"/>
        <w:sz w:val="20"/>
        <w:szCs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upperRoman"/>
      <w:lvlText w:val="%1. "/>
      <w:lvlJc w:val="left"/>
      <w:pPr>
        <w:ind w:left="283" w:hanging="283"/>
      </w:pPr>
      <w:rPr>
        <w:sz w:val="24"/>
        <w:i w:val="false"/>
        <w:u w:val="none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upperRoman"/>
      <w:lvlText w:val="%1. "/>
      <w:lvlJc w:val="left"/>
      <w:pPr>
        <w:ind w:left="283" w:hanging="283"/>
      </w:pPr>
      <w:rPr>
        <w:sz w:val="24"/>
        <w:i w:val="false"/>
        <w:u w:val="none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Roman"/>
      <w:lvlText w:val="%1. "/>
      <w:lvlJc w:val="left"/>
      <w:pPr>
        <w:ind w:left="283" w:hanging="283"/>
      </w:pPr>
      <w:rPr>
        <w:sz w:val="24"/>
        <w:i w:val="false"/>
        <w:u w:val="none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1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cs-CZ" w:eastAsia="en-US" w:bidi="ar-SA"/>
    </w:rPr>
  </w:style>
  <w:style w:type="paragraph" w:styleId="Nadpis1">
    <w:name w:val="Nadpis 1"/>
    <w:basedOn w:val="Normal"/>
    <w:link w:val="Nadpis1Char"/>
    <w:qFormat/>
    <w:rsid w:val="00296762"/>
    <w:pPr>
      <w:keepNext/>
      <w:numPr>
        <w:ilvl w:val="0"/>
        <w:numId w:val="1"/>
      </w:numPr>
      <w:spacing w:lineRule="auto" w:line="240" w:before="0" w:after="0"/>
      <w:jc w:val="both"/>
      <w:outlineLvl w:val="0"/>
      <w:outlineLvl w:val="0"/>
    </w:pPr>
    <w:rPr>
      <w:rFonts w:ascii="Arial" w:hAnsi="Arial" w:eastAsia="Times New Roman" w:cs="Times New Roman"/>
      <w:b/>
      <w:sz w:val="24"/>
      <w:szCs w:val="20"/>
      <w:lang w:eastAsia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uiPriority w:val="99"/>
    <w:qFormat/>
    <w:rsid w:val="00111ef0"/>
    <w:rPr/>
  </w:style>
  <w:style w:type="character" w:styleId="ZpatChar" w:customStyle="1">
    <w:name w:val="Zápatí Char"/>
    <w:basedOn w:val="DefaultParagraphFont"/>
    <w:link w:val="Zpat"/>
    <w:uiPriority w:val="99"/>
    <w:qFormat/>
    <w:rsid w:val="00111ef0"/>
    <w:rPr/>
  </w:style>
  <w:style w:type="character" w:styleId="Nadpis1Char" w:customStyle="1">
    <w:name w:val="Nadpis 1 Char"/>
    <w:basedOn w:val="DefaultParagraphFont"/>
    <w:link w:val="Nadpis1"/>
    <w:qFormat/>
    <w:rsid w:val="00296762"/>
    <w:rPr>
      <w:rFonts w:ascii="Arial" w:hAnsi="Arial" w:eastAsia="Times New Roman" w:cs="Times New Roman"/>
      <w:b/>
      <w:sz w:val="24"/>
      <w:szCs w:val="20"/>
      <w:lang w:eastAsia="cs-CZ"/>
    </w:rPr>
  </w:style>
  <w:style w:type="character" w:styleId="ListLabel1">
    <w:name w:val="ListLabel 1"/>
    <w:qFormat/>
    <w:rPr>
      <w:b/>
      <w:i w:val="false"/>
      <w:sz w:val="24"/>
      <w:u w:val="none"/>
    </w:rPr>
  </w:style>
  <w:style w:type="character" w:styleId="ListLabel2">
    <w:name w:val="ListLabel 2"/>
    <w:qFormat/>
    <w:rPr>
      <w:b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lotextu">
    <w:name w:val="Tělo textu"/>
    <w:basedOn w:val="Normal"/>
    <w:pPr>
      <w:spacing w:lineRule="auto" w:line="288" w:before="0" w:after="140"/>
    </w:pPr>
    <w:rPr/>
  </w:style>
  <w:style w:type="paragraph" w:styleId="Seznam">
    <w:name w:val="Seznam"/>
    <w:basedOn w:val="Tlotextu"/>
    <w:pPr/>
    <w:rPr>
      <w:rFonts w:cs="Mangal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Mangal"/>
    </w:rPr>
  </w:style>
  <w:style w:type="paragraph" w:styleId="Zhlav">
    <w:name w:val="Záhlaví"/>
    <w:basedOn w:val="Normal"/>
    <w:link w:val="ZhlavChar"/>
    <w:uiPriority w:val="99"/>
    <w:unhideWhenUsed/>
    <w:rsid w:val="00111ef0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Zápatí"/>
    <w:basedOn w:val="Normal"/>
    <w:link w:val="ZpatChar"/>
    <w:uiPriority w:val="99"/>
    <w:unhideWhenUsed/>
    <w:rsid w:val="00111ef0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DefinitionTerm" w:customStyle="1">
    <w:name w:val="Definition Term"/>
    <w:basedOn w:val="Normal"/>
    <w:qFormat/>
    <w:rsid w:val="00296762"/>
    <w:pPr>
      <w:spacing w:lineRule="auto" w:line="240" w:before="0" w:after="0"/>
    </w:pPr>
    <w:rPr>
      <w:rFonts w:ascii="Arial" w:hAnsi="Arial" w:eastAsia="Times New Roman" w:cs="Times New Roman"/>
      <w:sz w:val="24"/>
      <w:szCs w:val="20"/>
      <w:lang w:eastAsia="cs-CZ"/>
    </w:rPr>
  </w:style>
  <w:style w:type="paragraph" w:styleId="DefinitionList" w:customStyle="1">
    <w:name w:val="Definition List"/>
    <w:basedOn w:val="Normal"/>
    <w:qFormat/>
    <w:rsid w:val="00296762"/>
    <w:pPr>
      <w:spacing w:lineRule="auto" w:line="240" w:before="0" w:after="0"/>
      <w:ind w:left="360" w:hanging="0"/>
    </w:pPr>
    <w:rPr>
      <w:rFonts w:ascii="Arial" w:hAnsi="Arial" w:eastAsia="Times New Roman" w:cs="Times New Roman"/>
      <w:sz w:val="24"/>
      <w:szCs w:val="20"/>
      <w:lang w:eastAsia="cs-CZ"/>
    </w:rPr>
  </w:style>
  <w:style w:type="paragraph" w:styleId="ListParagraph">
    <w:name w:val="List Paragraph"/>
    <w:basedOn w:val="Normal"/>
    <w:uiPriority w:val="34"/>
    <w:qFormat/>
    <w:rsid w:val="005e5316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3569d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C1F9199CE9234195B0FE6CED9417F1" ma:contentTypeVersion="0" ma:contentTypeDescription="Vytvoří nový dokument" ma:contentTypeScope="" ma:versionID="e1001c429ede1a185f548266f66d58a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E7A82B-5225-43DE-9F6F-2F33F2A054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72F10D-1D82-4B78-9764-E66AB1F5F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0FA9B4-C909-4A4E-9CB9-8663575C4167}">
  <ds:schemaRefs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LibreOffice/5.0.3.2$Windows_x86 LibreOffice_project/e5f16313668ac592c1bfb310f4390624e3dbfb75</Application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2020-03-13T18:03:00Z</dcterms:created>
  <dc:creator>MVCR\martinui</dc:creator>
  <dc:language>cs-CZ</dc:language>
  <cp:lastModifiedBy>MVCR\martinui</cp:lastModifiedBy>
  <dcterms:modified xsi:type="dcterms:W3CDTF">2020-03-15T10:37:00Z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0x01010073C1F9199CE9234195B0FE6CED9417F1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