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6E22C3">
        <w:rPr>
          <w:color w:val="1F497D" w:themeColor="text2"/>
        </w:rPr>
        <w:t xml:space="preserve">Úřad pro zastupování státu ve věcech majetkových </w:t>
      </w:r>
      <w:r>
        <w:rPr>
          <w:color w:val="1F497D" w:themeColor="text2"/>
        </w:rPr>
        <w:t xml:space="preserve">tímto </w:t>
      </w:r>
      <w:r w:rsidRPr="006E22C3">
        <w:rPr>
          <w:color w:val="1F497D" w:themeColor="text2"/>
        </w:rPr>
        <w:t>upozorňuje</w:t>
      </w:r>
      <w:r>
        <w:rPr>
          <w:color w:val="1F497D" w:themeColor="text2"/>
        </w:rPr>
        <w:t xml:space="preserve"> na skutečnost</w:t>
      </w:r>
      <w:r w:rsidRPr="006E22C3">
        <w:rPr>
          <w:color w:val="1F497D" w:themeColor="text2"/>
        </w:rPr>
        <w:t xml:space="preserve">, že pokud se vlastník </w:t>
      </w:r>
      <w:r>
        <w:rPr>
          <w:color w:val="1F497D" w:themeColor="text2"/>
        </w:rPr>
        <w:t xml:space="preserve">nemovité věci </w:t>
      </w:r>
      <w:r w:rsidRPr="006E22C3">
        <w:rPr>
          <w:color w:val="1F497D" w:themeColor="text2"/>
        </w:rPr>
        <w:t xml:space="preserve">nepřihlásí ve lhůtě </w:t>
      </w:r>
      <w:r>
        <w:rPr>
          <w:color w:val="1F497D" w:themeColor="text2"/>
        </w:rPr>
        <w:t>stanovené v § 1050, odst. 2 zákona č. 89/2012 </w:t>
      </w:r>
      <w:r w:rsidRPr="006E22C3">
        <w:rPr>
          <w:color w:val="1F497D" w:themeColor="text2"/>
        </w:rPr>
        <w:t xml:space="preserve">Sb., občanský zákoník, </w:t>
      </w:r>
      <w:r>
        <w:rPr>
          <w:color w:val="1F497D" w:themeColor="text2"/>
        </w:rPr>
        <w:t xml:space="preserve">tj. </w:t>
      </w:r>
      <w:r w:rsidRPr="006E22C3">
        <w:rPr>
          <w:color w:val="1F497D" w:themeColor="text2"/>
        </w:rPr>
        <w:t>do 31.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>12.</w:t>
      </w:r>
      <w:r>
        <w:rPr>
          <w:color w:val="1F497D" w:themeColor="text2"/>
        </w:rPr>
        <w:t xml:space="preserve"> </w:t>
      </w:r>
      <w:r w:rsidRPr="006E22C3">
        <w:rPr>
          <w:color w:val="1F497D" w:themeColor="text2"/>
        </w:rPr>
        <w:t xml:space="preserve">2023, </w:t>
      </w:r>
      <w:r>
        <w:rPr>
          <w:color w:val="1F497D" w:themeColor="text2"/>
        </w:rPr>
        <w:t xml:space="preserve">má se za to, že ji opustil. Potom ve smyslu § 1045, odst. 2 tohoto zákona </w:t>
      </w:r>
      <w:r w:rsidRPr="006E22C3">
        <w:rPr>
          <w:color w:val="1F497D" w:themeColor="text2"/>
        </w:rPr>
        <w:t xml:space="preserve">připadne </w:t>
      </w:r>
      <w:r>
        <w:rPr>
          <w:color w:val="1F497D" w:themeColor="text2"/>
        </w:rPr>
        <w:t xml:space="preserve">opuštěná nemovitá věc do vlastnictví státu.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75BE"/>
    <w:rsid w:val="00077B54"/>
    <w:rsid w:val="00385137"/>
    <w:rsid w:val="004475BE"/>
    <w:rsid w:val="00470C17"/>
    <w:rsid w:val="006016CB"/>
    <w:rsid w:val="00932446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novotnaj1</cp:lastModifiedBy>
  <cp:revision>6</cp:revision>
  <dcterms:created xsi:type="dcterms:W3CDTF">2014-03-12T10:34:00Z</dcterms:created>
  <dcterms:modified xsi:type="dcterms:W3CDTF">2015-07-20T13:45:00Z</dcterms:modified>
</cp:coreProperties>
</file>